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2E347D">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1C2DA8">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47</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jc w:val="center"/>
              <w:rPr>
                <w:rFonts w:ascii="Arial" w:eastAsia="Times New Roman" w:hAnsi="Arial" w:cs="Arial"/>
                <w:b/>
                <w:color w:val="0070C0"/>
                <w:sz w:val="16"/>
                <w:szCs w:val="16"/>
                <w:lang w:eastAsia="es-MX"/>
              </w:rPr>
            </w:pP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8A2781">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Servicios de Transporte Pú</w:t>
            </w:r>
            <w:r w:rsidR="001C2DA8">
              <w:rPr>
                <w:rFonts w:ascii="Arial" w:eastAsia="Times New Roman" w:hAnsi="Arial" w:cs="Arial"/>
                <w:color w:val="000000"/>
                <w:sz w:val="20"/>
                <w:szCs w:val="20"/>
                <w:lang w:eastAsia="es-MX"/>
              </w:rPr>
              <w:t xml:space="preserve">blico </w:t>
            </w:r>
          </w:p>
        </w:tc>
      </w:tr>
      <w:tr w:rsidR="009102BF"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rsidR="009102BF" w:rsidRDefault="009102BF">
            <w:pPr>
              <w:spacing w:line="240" w:lineRule="auto"/>
              <w:jc w:val="center"/>
              <w:rPr>
                <w:rFonts w:ascii="Arial" w:eastAsia="Times New Roman" w:hAnsi="Arial" w:cs="Arial"/>
                <w:b/>
                <w:color w:val="0070C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9102BF">
            <w:pPr>
              <w:pStyle w:val="Prrafodelista"/>
              <w:spacing w:line="240" w:lineRule="auto"/>
              <w:ind w:left="34"/>
              <w:jc w:val="center"/>
              <w:rPr>
                <w:rFonts w:ascii="Arial" w:hAnsi="Arial" w:cs="Arial"/>
              </w:rPr>
            </w:pPr>
            <w:r>
              <w:rPr>
                <w:rFonts w:ascii="Arial" w:hAnsi="Arial" w:cs="Arial"/>
                <w:color w:val="222222"/>
                <w:shd w:val="clear" w:color="auto" w:fill="FFFFFF"/>
              </w:rPr>
              <w:t>*</w:t>
            </w:r>
            <w:r>
              <w:rPr>
                <w:rFonts w:ascii="Arial" w:hAnsi="Arial" w:cs="Arial"/>
              </w:rPr>
              <w:t>Es la circunstancia o condición que da nacimiento a la obligación tributaria.</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CC6830" w:rsidRDefault="00CC6830" w:rsidP="00036734">
            <w:pPr>
              <w:tabs>
                <w:tab w:val="left" w:pos="1578"/>
              </w:tabs>
              <w:spacing w:line="240" w:lineRule="auto"/>
              <w:jc w:val="both"/>
              <w:rPr>
                <w:rFonts w:ascii="Arial" w:eastAsia="Times New Roman" w:hAnsi="Arial" w:cs="Arial"/>
                <w:lang w:eastAsia="es-MX"/>
              </w:rPr>
            </w:pPr>
          </w:p>
          <w:p w:rsidR="009102BF" w:rsidRPr="00CC6830" w:rsidRDefault="001C2DA8" w:rsidP="00036734">
            <w:pPr>
              <w:tabs>
                <w:tab w:val="left" w:pos="1578"/>
              </w:tabs>
              <w:spacing w:line="240" w:lineRule="auto"/>
              <w:jc w:val="both"/>
              <w:rPr>
                <w:rFonts w:ascii="Arial" w:eastAsia="Times New Roman" w:hAnsi="Arial" w:cs="Arial"/>
                <w:lang w:eastAsia="es-MX"/>
              </w:rPr>
            </w:pPr>
            <w:r w:rsidRPr="001C2DA8">
              <w:rPr>
                <w:rFonts w:ascii="Arial" w:eastAsia="Times New Roman" w:hAnsi="Arial" w:cs="Arial"/>
                <w:lang w:eastAsia="es-MX"/>
              </w:rPr>
              <w:t>Los pagos referentes a la fracción III del artículo 19 de ésta Ley, que no hayan sido realizados por los concesionarios en los años anteriores, se cobrarán con la tarifa establecida para este año, descontando 20% de dicho monto en cada uno de los años adeudados.</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Las contenidas en la Ley vigente</w:t>
            </w:r>
          </w:p>
          <w:p w:rsidR="00CC6830" w:rsidRPr="008A2781" w:rsidRDefault="00CC6830">
            <w:pPr>
              <w:spacing w:line="240" w:lineRule="auto"/>
              <w:rPr>
                <w:rFonts w:ascii="Arial" w:eastAsia="Times New Roman" w:hAnsi="Arial" w:cs="Arial"/>
                <w:color w:val="000000"/>
                <w:sz w:val="20"/>
                <w:szCs w:val="20"/>
                <w:lang w:eastAsia="es-MX"/>
              </w:rPr>
            </w:pPr>
          </w:p>
          <w:p w:rsidR="009102BF" w:rsidRPr="008A2781" w:rsidRDefault="009102BF">
            <w:pPr>
              <w:spacing w:line="240" w:lineRule="auto"/>
              <w:rPr>
                <w:rFonts w:ascii="Arial" w:eastAsia="Times New Roman" w:hAnsi="Arial" w:cs="Arial"/>
                <w:color w:val="000000"/>
                <w:sz w:val="2"/>
                <w:szCs w:val="2"/>
                <w:lang w:eastAsia="es-MX"/>
              </w:rPr>
            </w:pPr>
          </w:p>
          <w:p w:rsidR="00CC6830" w:rsidRDefault="008A2781" w:rsidP="008A2781">
            <w:pPr>
              <w:spacing w:line="240" w:lineRule="auto"/>
              <w:rPr>
                <w:rFonts w:ascii="Arial" w:hAnsi="Arial" w:cs="Arial"/>
                <w:b/>
              </w:rPr>
            </w:pPr>
            <w:r w:rsidRPr="008A2781">
              <w:rPr>
                <w:rFonts w:ascii="Arial" w:hAnsi="Arial" w:cs="Arial"/>
              </w:rPr>
              <w:t>Artículo 47. Los pagos referentes a la fracción III del artículo 19 de ésta Ley, que no hayan sido realizados por los concesionarios en los años anteriores, se cobrarán con la tarifa establecida para este año, descontando 20% de dicho monto en cada uno de los años adeudados.</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propuesta:</w:t>
            </w:r>
          </w:p>
          <w:p w:rsidR="009102BF" w:rsidRDefault="009102BF">
            <w:pPr>
              <w:spacing w:line="240" w:lineRule="auto"/>
              <w:jc w:val="both"/>
              <w:rPr>
                <w:rFonts w:ascii="Arial" w:hAnsi="Arial" w:cs="Arial"/>
              </w:rPr>
            </w:pPr>
          </w:p>
          <w:p w:rsidR="00CC6830" w:rsidRDefault="00CC6830">
            <w:pPr>
              <w:spacing w:line="240" w:lineRule="auto"/>
              <w:rPr>
                <w:rFonts w:ascii="Arial" w:eastAsia="Times New Roman" w:hAnsi="Arial" w:cs="Arial"/>
                <w:lang w:eastAsia="es-MX"/>
              </w:rPr>
            </w:pPr>
          </w:p>
          <w:p w:rsidR="00CC6830" w:rsidRDefault="00CC6830">
            <w:pPr>
              <w:spacing w:line="240" w:lineRule="auto"/>
              <w:rPr>
                <w:rFonts w:ascii="Arial" w:eastAsia="Times New Roman" w:hAnsi="Arial" w:cs="Arial"/>
                <w:lang w:eastAsia="es-MX"/>
              </w:rPr>
            </w:pPr>
          </w:p>
          <w:p w:rsidR="00036734" w:rsidRDefault="008A2781" w:rsidP="00CC6830">
            <w:pPr>
              <w:tabs>
                <w:tab w:val="left" w:pos="4350"/>
              </w:tabs>
              <w:spacing w:line="240" w:lineRule="auto"/>
              <w:rPr>
                <w:rFonts w:ascii="Arial" w:hAnsi="Arial" w:cs="Arial"/>
              </w:rPr>
            </w:pPr>
            <w:r>
              <w:rPr>
                <w:rFonts w:ascii="Arial" w:eastAsia="Times New Roman" w:hAnsi="Arial" w:cs="Arial"/>
                <w:lang w:eastAsia="es-MX"/>
              </w:rPr>
              <w:t>Eliminar</w:t>
            </w:r>
          </w:p>
          <w:p w:rsidR="00036734" w:rsidRDefault="00036734">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Impuesto:</w:t>
            </w:r>
          </w:p>
          <w:p w:rsidR="009102BF" w:rsidRDefault="00B70D6C">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B70D6C">
              <w:rPr>
                <w:rFonts w:ascii="Arial" w:hAnsi="Arial" w:cs="Arial"/>
              </w:rPr>
              <w:t xml:space="preserve"> X</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Impuesto:</w:t>
            </w:r>
          </w:p>
          <w:p w:rsidR="009102BF" w:rsidRDefault="00B70D6C">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B70D6C">
              <w:rPr>
                <w:rFonts w:ascii="Arial" w:hAnsi="Arial" w:cs="Arial"/>
              </w:rPr>
              <w:t xml:space="preserve"> X</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Personas físicas o personas morales </w:t>
            </w:r>
            <w:r w:rsidR="008A2781">
              <w:rPr>
                <w:rFonts w:ascii="Arial" w:hAnsi="Arial" w:cs="Arial"/>
              </w:rPr>
              <w:t>que cuentan con concesiones autorizadas pendientes de pago.</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D37C73">
            <w:pPr>
              <w:spacing w:line="240" w:lineRule="auto"/>
              <w:jc w:val="both"/>
              <w:rPr>
                <w:rFonts w:ascii="Arial" w:hAnsi="Arial" w:cs="Arial"/>
              </w:rPr>
            </w:pPr>
            <w:r>
              <w:rPr>
                <w:rFonts w:ascii="Arial" w:hAnsi="Arial" w:cs="Arial"/>
              </w:rPr>
              <w:t xml:space="preserve">Cubrir el adeudo </w:t>
            </w:r>
            <w:r w:rsidR="00C939EF">
              <w:rPr>
                <w:rFonts w:ascii="Arial" w:hAnsi="Arial" w:cs="Arial"/>
              </w:rPr>
              <w:t xml:space="preserve">por </w:t>
            </w:r>
            <w:r w:rsidR="008A2781">
              <w:rPr>
                <w:rFonts w:ascii="Arial" w:hAnsi="Arial" w:cs="Arial"/>
              </w:rPr>
              <w:t>rezago de concesión</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lastRenderedPageBreak/>
              <w:t>Base:</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8A2781">
            <w:pPr>
              <w:spacing w:line="240" w:lineRule="auto"/>
              <w:rPr>
                <w:rFonts w:ascii="Arial" w:hAnsi="Arial" w:cs="Arial"/>
              </w:rPr>
            </w:pPr>
            <w:r>
              <w:rPr>
                <w:rFonts w:ascii="Arial" w:hAnsi="Arial" w:cs="Arial"/>
              </w:rPr>
              <w:t>20% de la tarifa estipulada en la ley de ingresos</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4"/>
            <w:tcBorders>
              <w:top w:val="single" w:sz="4" w:space="0" w:color="auto"/>
              <w:left w:val="single" w:sz="4" w:space="0" w:color="auto"/>
              <w:bottom w:val="single" w:sz="4" w:space="0" w:color="auto"/>
              <w:right w:val="single" w:sz="4" w:space="0" w:color="auto"/>
            </w:tcBorders>
            <w:hideMark/>
          </w:tcPr>
          <w:p w:rsidR="00D37C73" w:rsidRDefault="008A2781" w:rsidP="00D37C73">
            <w:pPr>
              <w:spacing w:line="240" w:lineRule="auto"/>
              <w:rPr>
                <w:rFonts w:ascii="Arial" w:hAnsi="Arial" w:cs="Arial"/>
              </w:rPr>
            </w:pPr>
            <w:r>
              <w:rPr>
                <w:rFonts w:ascii="Arial" w:hAnsi="Arial" w:cs="Arial"/>
              </w:rPr>
              <w:t>Beneficio del 20% por adeudo de concesiones</w:t>
            </w:r>
          </w:p>
          <w:p w:rsidR="00D37C73" w:rsidRDefault="00D37C73">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Técnico:</w:t>
            </w:r>
          </w:p>
          <w:p w:rsidR="009102BF" w:rsidRDefault="009102BF">
            <w:pPr>
              <w:spacing w:line="240" w:lineRule="auto"/>
              <w:rPr>
                <w:rFonts w:ascii="Arial" w:hAnsi="Arial" w:cs="Arial"/>
              </w:rPr>
            </w:pPr>
            <w:r>
              <w:rPr>
                <w:rFonts w:ascii="Arial" w:hAnsi="Arial" w:cs="Arial"/>
              </w:rPr>
              <w:t>Cuantificador</w:t>
            </w:r>
          </w:p>
          <w:p w:rsidR="009102BF" w:rsidRDefault="009102BF">
            <w:pPr>
              <w:spacing w:line="240" w:lineRule="auto"/>
              <w:rPr>
                <w:rFonts w:ascii="Arial" w:hAnsi="Arial" w:cs="Arial"/>
              </w:rPr>
            </w:pPr>
          </w:p>
          <w:p w:rsidR="009102BF" w:rsidRDefault="009102BF">
            <w:pPr>
              <w:spacing w:line="240" w:lineRule="auto"/>
              <w:rPr>
                <w:rFonts w:ascii="Arial" w:hAnsi="Arial" w:cs="Arial"/>
              </w:rPr>
            </w:pPr>
            <w:r>
              <w:rPr>
                <w:rFonts w:ascii="Arial" w:hAnsi="Arial" w:cs="Arial"/>
              </w:rPr>
              <w:t>Análisis social:</w:t>
            </w:r>
          </w:p>
          <w:p w:rsidR="008A2781" w:rsidRDefault="008A2781">
            <w:pPr>
              <w:spacing w:line="240" w:lineRule="auto"/>
              <w:rPr>
                <w:rFonts w:ascii="Arial" w:hAnsi="Arial" w:cs="Arial"/>
              </w:rPr>
            </w:pPr>
            <w:r>
              <w:rPr>
                <w:rFonts w:ascii="Arial" w:hAnsi="Arial" w:cs="Arial"/>
              </w:rPr>
              <w:t xml:space="preserve">Omitir el beneficio por el pago impuntual por concepto de concesiones, </w:t>
            </w:r>
            <w:r w:rsidR="00291C31">
              <w:rPr>
                <w:rFonts w:ascii="Arial" w:hAnsi="Arial" w:cs="Arial"/>
              </w:rPr>
              <w:t>beneficiando a los contribuyentes que realizan sus pagos de manera puntual, sin existir ninguna afectación social debido a que está dirigido a un sector limitativo.</w:t>
            </w:r>
          </w:p>
          <w:p w:rsidR="008A2781" w:rsidRDefault="008A2781">
            <w:pPr>
              <w:spacing w:line="240" w:lineRule="auto"/>
              <w:rPr>
                <w:rFonts w:ascii="Arial" w:hAnsi="Arial" w:cs="Arial"/>
              </w:rPr>
            </w:pP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p>
          <w:p w:rsidR="00EB4A4E" w:rsidRDefault="00291C31">
            <w:pPr>
              <w:spacing w:line="240" w:lineRule="auto"/>
              <w:jc w:val="both"/>
              <w:rPr>
                <w:rFonts w:ascii="Arial" w:hAnsi="Arial" w:cs="Arial"/>
              </w:rPr>
            </w:pPr>
            <w:r>
              <w:rPr>
                <w:rFonts w:ascii="Arial" w:hAnsi="Arial" w:cs="Arial"/>
              </w:rPr>
              <w:t>Resulta injusto obtener un beneficio por un pago no efectuado de manera oportuna.</w:t>
            </w:r>
          </w:p>
          <w:p w:rsidR="009102BF" w:rsidRDefault="009102BF" w:rsidP="00EB4A4E">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rsidR="00C939EF" w:rsidRDefault="00291C31" w:rsidP="00291C31">
            <w:pPr>
              <w:spacing w:line="240" w:lineRule="auto"/>
              <w:jc w:val="both"/>
              <w:rPr>
                <w:rFonts w:ascii="Arial" w:hAnsi="Arial" w:cs="Arial"/>
              </w:rPr>
            </w:pPr>
            <w:r>
              <w:rPr>
                <w:rFonts w:ascii="Arial" w:hAnsi="Arial" w:cs="Arial"/>
              </w:rPr>
              <w:t>El contribuyente que pague de manera impuntual deberá de ser sancionado con el pago de recargos establecidos en la Ley de Ingresos.</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291C31" w:rsidRDefault="00291C31" w:rsidP="00EB4A4E">
            <w:pPr>
              <w:spacing w:line="240" w:lineRule="auto"/>
              <w:rPr>
                <w:rFonts w:ascii="Arial" w:hAnsi="Arial" w:cs="Arial"/>
              </w:rPr>
            </w:pPr>
          </w:p>
          <w:p w:rsidR="009102BF" w:rsidRDefault="00291C31" w:rsidP="00EB4A4E">
            <w:pPr>
              <w:spacing w:line="240" w:lineRule="auto"/>
              <w:rPr>
                <w:rFonts w:ascii="Arial" w:hAnsi="Arial" w:cs="Arial"/>
              </w:rPr>
            </w:pPr>
            <w:r>
              <w:rPr>
                <w:rFonts w:ascii="Arial" w:hAnsi="Arial" w:cs="Arial"/>
              </w:rPr>
              <w:t>No existirá impacto social, debido a que está dirigido a los morosos que únicamente cuentan con concesiones autorizadas.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rsidR="009102BF" w:rsidRDefault="00EB4A4E" w:rsidP="00291C31">
            <w:pPr>
              <w:spacing w:line="240" w:lineRule="auto"/>
              <w:rPr>
                <w:rFonts w:ascii="Arial" w:hAnsi="Arial" w:cs="Arial"/>
              </w:rPr>
            </w:pPr>
            <w:r>
              <w:rPr>
                <w:rFonts w:ascii="Arial" w:hAnsi="Arial" w:cs="Arial"/>
              </w:rPr>
              <w:t>Pagar las contribuciones mun</w:t>
            </w:r>
            <w:r w:rsidR="00291C31">
              <w:rPr>
                <w:rFonts w:ascii="Arial" w:hAnsi="Arial" w:cs="Arial"/>
              </w:rPr>
              <w:t>icipales en tiempo y forma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La recaudación forma parte del gasto corriente con que cuenta el municipio para la prestación de los servicios públicos a su cargo. </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 xml:space="preserve">*Explicación pormenorizada del porque los estudios realizados demuestran la </w:t>
            </w:r>
            <w:r>
              <w:rPr>
                <w:rFonts w:ascii="Arial" w:hAnsi="Arial" w:cs="Arial"/>
              </w:rPr>
              <w:lastRenderedPageBreak/>
              <w:t>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p w:rsidR="009102BF" w:rsidRDefault="009102BF">
            <w:pPr>
              <w:spacing w:line="240" w:lineRule="auto"/>
              <w:rPr>
                <w:rFonts w:ascii="Arial" w:hAnsi="Arial" w:cs="Arial"/>
                <w:b/>
              </w:rPr>
            </w:pPr>
            <w:r>
              <w:rPr>
                <w:rFonts w:ascii="Arial" w:hAnsi="Arial" w:cs="Arial"/>
                <w:b/>
              </w:rPr>
              <w:t>Consideraciones que soportan el cambio:</w:t>
            </w:r>
          </w:p>
          <w:p w:rsidR="009102BF" w:rsidRDefault="00291C31">
            <w:pPr>
              <w:spacing w:line="240" w:lineRule="auto"/>
              <w:rPr>
                <w:rFonts w:ascii="Arial" w:hAnsi="Arial" w:cs="Arial"/>
              </w:rPr>
            </w:pPr>
            <w:r>
              <w:rPr>
                <w:rFonts w:ascii="Arial" w:hAnsi="Arial" w:cs="Arial"/>
              </w:rPr>
              <w:t>No otorgar un beneficio adicional a los morosos, en relación a los contribuyentes cumplidos.</w:t>
            </w:r>
          </w:p>
          <w:p w:rsidR="00291C31" w:rsidRDefault="00291C31">
            <w:pPr>
              <w:spacing w:line="240" w:lineRule="auto"/>
              <w:rPr>
                <w:rFonts w:ascii="Arial" w:hAnsi="Arial" w:cs="Arial"/>
              </w:rPr>
            </w:pPr>
          </w:p>
          <w:p w:rsidR="009102BF" w:rsidRDefault="009102BF">
            <w:pPr>
              <w:spacing w:line="240" w:lineRule="auto"/>
              <w:rPr>
                <w:rFonts w:ascii="Arial" w:hAnsi="Arial" w:cs="Arial"/>
                <w:b/>
              </w:rPr>
            </w:pPr>
            <w:r>
              <w:rPr>
                <w:rFonts w:ascii="Arial" w:hAnsi="Arial" w:cs="Arial"/>
                <w:b/>
              </w:rPr>
              <w:t>Propuesta de modificación:</w:t>
            </w:r>
          </w:p>
          <w:p w:rsidR="009102BF" w:rsidRDefault="00291C31">
            <w:pPr>
              <w:spacing w:line="240" w:lineRule="auto"/>
              <w:jc w:val="both"/>
              <w:rPr>
                <w:rFonts w:ascii="Arial" w:hAnsi="Arial" w:cs="Arial"/>
              </w:rPr>
            </w:pPr>
            <w:r>
              <w:rPr>
                <w:rFonts w:ascii="Arial" w:hAnsi="Arial" w:cs="Arial"/>
              </w:rPr>
              <w:lastRenderedPageBreak/>
              <w:t>Eliminar el beneficio otorgado</w:t>
            </w:r>
          </w:p>
          <w:p w:rsidR="00DF4FC0" w:rsidRDefault="00DF4FC0">
            <w:pPr>
              <w:spacing w:line="240" w:lineRule="auto"/>
              <w:jc w:val="both"/>
              <w:rPr>
                <w:rFonts w:ascii="Arial" w:hAnsi="Arial" w:cs="Arial"/>
              </w:rPr>
            </w:pPr>
          </w:p>
          <w:p w:rsidR="009102BF" w:rsidRDefault="009102BF">
            <w:pPr>
              <w:spacing w:line="240" w:lineRule="auto"/>
              <w:rPr>
                <w:rFonts w:ascii="Arial" w:hAnsi="Arial" w:cs="Arial"/>
                <w:b/>
              </w:rPr>
            </w:pPr>
            <w:r>
              <w:rPr>
                <w:rFonts w:ascii="Arial" w:hAnsi="Arial" w:cs="Arial"/>
                <w:b/>
              </w:rPr>
              <w:t>Conclusiones:</w:t>
            </w:r>
          </w:p>
          <w:p w:rsidR="009102BF" w:rsidRDefault="00291C31" w:rsidP="00291C31">
            <w:pPr>
              <w:spacing w:line="240" w:lineRule="auto"/>
              <w:rPr>
                <w:rFonts w:ascii="Arial" w:hAnsi="Arial" w:cs="Arial"/>
              </w:rPr>
            </w:pPr>
            <w:r>
              <w:rPr>
                <w:rFonts w:ascii="Arial" w:hAnsi="Arial" w:cs="Arial"/>
              </w:rPr>
              <w:t>El concesionario pagara de manera oportuna el pago por los derechos correspondientes.</w:t>
            </w:r>
          </w:p>
        </w:tc>
      </w:tr>
    </w:tbl>
    <w:p w:rsidR="009102BF" w:rsidRDefault="009102BF" w:rsidP="009102BF">
      <w:pPr>
        <w:rPr>
          <w:rFonts w:ascii="Arial" w:hAnsi="Arial" w:cs="Arial"/>
          <w:sz w:val="36"/>
          <w:szCs w:val="36"/>
        </w:rPr>
      </w:pPr>
    </w:p>
    <w:p w:rsidR="007F5AD1" w:rsidRDefault="007F5AD1" w:rsidP="00AC029A">
      <w:pPr>
        <w:ind w:firstLine="708"/>
        <w:rPr>
          <w:rFonts w:ascii="Arial" w:hAnsi="Arial" w:cs="Arial"/>
          <w:sz w:val="36"/>
          <w:szCs w:val="36"/>
        </w:rPr>
      </w:pPr>
      <w:bookmarkStart w:id="0" w:name="_GoBack"/>
      <w:bookmarkEnd w:id="0"/>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288" w:rsidRDefault="00905288" w:rsidP="00826AB6">
      <w:pPr>
        <w:spacing w:after="0" w:line="240" w:lineRule="auto"/>
      </w:pPr>
      <w:r>
        <w:separator/>
      </w:r>
    </w:p>
  </w:endnote>
  <w:endnote w:type="continuationSeparator" w:id="0">
    <w:p w:rsidR="00905288" w:rsidRDefault="00905288"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288" w:rsidRDefault="00905288" w:rsidP="00826AB6">
      <w:pPr>
        <w:spacing w:after="0" w:line="240" w:lineRule="auto"/>
      </w:pPr>
      <w:r>
        <w:separator/>
      </w:r>
    </w:p>
  </w:footnote>
  <w:footnote w:type="continuationSeparator" w:id="0">
    <w:p w:rsidR="00905288" w:rsidRDefault="00905288" w:rsidP="00826A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357"/>
    <w:rsid w:val="00006712"/>
    <w:rsid w:val="0001785F"/>
    <w:rsid w:val="00036734"/>
    <w:rsid w:val="00046624"/>
    <w:rsid w:val="00067889"/>
    <w:rsid w:val="00081F05"/>
    <w:rsid w:val="00085038"/>
    <w:rsid w:val="00091010"/>
    <w:rsid w:val="00091C4E"/>
    <w:rsid w:val="000A084B"/>
    <w:rsid w:val="000A3FCE"/>
    <w:rsid w:val="000B727B"/>
    <w:rsid w:val="000E3B32"/>
    <w:rsid w:val="000E6F98"/>
    <w:rsid w:val="0011204A"/>
    <w:rsid w:val="00116544"/>
    <w:rsid w:val="001532D0"/>
    <w:rsid w:val="001A0A77"/>
    <w:rsid w:val="001A1DDA"/>
    <w:rsid w:val="001A24A9"/>
    <w:rsid w:val="001C2DA8"/>
    <w:rsid w:val="001E0130"/>
    <w:rsid w:val="001E1117"/>
    <w:rsid w:val="001E6A73"/>
    <w:rsid w:val="00200981"/>
    <w:rsid w:val="00216808"/>
    <w:rsid w:val="00291C31"/>
    <w:rsid w:val="002B2D7A"/>
    <w:rsid w:val="002B4B62"/>
    <w:rsid w:val="002C7DB0"/>
    <w:rsid w:val="002D0A9A"/>
    <w:rsid w:val="002E347D"/>
    <w:rsid w:val="002E41E1"/>
    <w:rsid w:val="003118BE"/>
    <w:rsid w:val="0033577E"/>
    <w:rsid w:val="003638E7"/>
    <w:rsid w:val="0037179E"/>
    <w:rsid w:val="003B636D"/>
    <w:rsid w:val="003E7C71"/>
    <w:rsid w:val="00402299"/>
    <w:rsid w:val="00411570"/>
    <w:rsid w:val="00412808"/>
    <w:rsid w:val="00416BAD"/>
    <w:rsid w:val="00423B5B"/>
    <w:rsid w:val="00424EFA"/>
    <w:rsid w:val="00456736"/>
    <w:rsid w:val="00474640"/>
    <w:rsid w:val="004907B0"/>
    <w:rsid w:val="00497B19"/>
    <w:rsid w:val="004B711E"/>
    <w:rsid w:val="004C2494"/>
    <w:rsid w:val="004C583F"/>
    <w:rsid w:val="004E4291"/>
    <w:rsid w:val="005026D6"/>
    <w:rsid w:val="00561FE7"/>
    <w:rsid w:val="00563833"/>
    <w:rsid w:val="0056593E"/>
    <w:rsid w:val="00584449"/>
    <w:rsid w:val="005A0D87"/>
    <w:rsid w:val="005A288A"/>
    <w:rsid w:val="005B45CC"/>
    <w:rsid w:val="005B69F4"/>
    <w:rsid w:val="005C6579"/>
    <w:rsid w:val="005D06CA"/>
    <w:rsid w:val="005E1FAC"/>
    <w:rsid w:val="005F5BCA"/>
    <w:rsid w:val="00606564"/>
    <w:rsid w:val="00606F44"/>
    <w:rsid w:val="00625C9D"/>
    <w:rsid w:val="006A1695"/>
    <w:rsid w:val="006B552D"/>
    <w:rsid w:val="007059F2"/>
    <w:rsid w:val="007259BD"/>
    <w:rsid w:val="00747492"/>
    <w:rsid w:val="00752AEB"/>
    <w:rsid w:val="00753C27"/>
    <w:rsid w:val="00761333"/>
    <w:rsid w:val="00764BBE"/>
    <w:rsid w:val="007A2226"/>
    <w:rsid w:val="007B5242"/>
    <w:rsid w:val="007C157D"/>
    <w:rsid w:val="007C33D7"/>
    <w:rsid w:val="007D0E96"/>
    <w:rsid w:val="007D70C5"/>
    <w:rsid w:val="007E654F"/>
    <w:rsid w:val="007F5AD1"/>
    <w:rsid w:val="0082599A"/>
    <w:rsid w:val="00826AB6"/>
    <w:rsid w:val="008729C4"/>
    <w:rsid w:val="00876399"/>
    <w:rsid w:val="008764A0"/>
    <w:rsid w:val="008825E5"/>
    <w:rsid w:val="008A2781"/>
    <w:rsid w:val="008A304D"/>
    <w:rsid w:val="008A3DFC"/>
    <w:rsid w:val="008C5929"/>
    <w:rsid w:val="00901BE9"/>
    <w:rsid w:val="00905288"/>
    <w:rsid w:val="009102BF"/>
    <w:rsid w:val="00917DD5"/>
    <w:rsid w:val="00926F6A"/>
    <w:rsid w:val="0093549C"/>
    <w:rsid w:val="0094497C"/>
    <w:rsid w:val="009524E4"/>
    <w:rsid w:val="00963CD6"/>
    <w:rsid w:val="009E5039"/>
    <w:rsid w:val="009E672A"/>
    <w:rsid w:val="009F127A"/>
    <w:rsid w:val="00A26D71"/>
    <w:rsid w:val="00A47819"/>
    <w:rsid w:val="00A81978"/>
    <w:rsid w:val="00A85525"/>
    <w:rsid w:val="00A85EFE"/>
    <w:rsid w:val="00AB3A7E"/>
    <w:rsid w:val="00AB7FCA"/>
    <w:rsid w:val="00AC029A"/>
    <w:rsid w:val="00AD7C11"/>
    <w:rsid w:val="00AF7C22"/>
    <w:rsid w:val="00B32600"/>
    <w:rsid w:val="00B52F1C"/>
    <w:rsid w:val="00B674E0"/>
    <w:rsid w:val="00B70D6C"/>
    <w:rsid w:val="00B85611"/>
    <w:rsid w:val="00B92645"/>
    <w:rsid w:val="00B941B4"/>
    <w:rsid w:val="00BA57ED"/>
    <w:rsid w:val="00BA79A5"/>
    <w:rsid w:val="00BB5357"/>
    <w:rsid w:val="00BC0A75"/>
    <w:rsid w:val="00BC196A"/>
    <w:rsid w:val="00BD188E"/>
    <w:rsid w:val="00BE1952"/>
    <w:rsid w:val="00BE2F10"/>
    <w:rsid w:val="00BF1D8F"/>
    <w:rsid w:val="00BF461D"/>
    <w:rsid w:val="00C16194"/>
    <w:rsid w:val="00C63824"/>
    <w:rsid w:val="00C66FE2"/>
    <w:rsid w:val="00C830ED"/>
    <w:rsid w:val="00C939EF"/>
    <w:rsid w:val="00CB69B6"/>
    <w:rsid w:val="00CC63FC"/>
    <w:rsid w:val="00CC6830"/>
    <w:rsid w:val="00CE3F11"/>
    <w:rsid w:val="00CE7AEC"/>
    <w:rsid w:val="00D2319B"/>
    <w:rsid w:val="00D37C73"/>
    <w:rsid w:val="00D60795"/>
    <w:rsid w:val="00D64BCB"/>
    <w:rsid w:val="00D8178B"/>
    <w:rsid w:val="00DA0BD4"/>
    <w:rsid w:val="00DA5FAB"/>
    <w:rsid w:val="00DB7A86"/>
    <w:rsid w:val="00DE3011"/>
    <w:rsid w:val="00DF4FC0"/>
    <w:rsid w:val="00E054F3"/>
    <w:rsid w:val="00E06368"/>
    <w:rsid w:val="00E3289D"/>
    <w:rsid w:val="00E449A4"/>
    <w:rsid w:val="00E52270"/>
    <w:rsid w:val="00E56533"/>
    <w:rsid w:val="00E949FE"/>
    <w:rsid w:val="00EB4A4E"/>
    <w:rsid w:val="00EB7EC1"/>
    <w:rsid w:val="00ED28DF"/>
    <w:rsid w:val="00ED2FFA"/>
    <w:rsid w:val="00EF3768"/>
    <w:rsid w:val="00EF7496"/>
    <w:rsid w:val="00F202B1"/>
    <w:rsid w:val="00F3359F"/>
    <w:rsid w:val="00F64F4A"/>
    <w:rsid w:val="00F91A40"/>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66FB0C2C-040A-468F-B50F-77EA7D8DF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C73"/>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419525056">
      <w:bodyDiv w:val="1"/>
      <w:marLeft w:val="0"/>
      <w:marRight w:val="0"/>
      <w:marTop w:val="0"/>
      <w:marBottom w:val="0"/>
      <w:divBdr>
        <w:top w:val="none" w:sz="0" w:space="0" w:color="auto"/>
        <w:left w:val="none" w:sz="0" w:space="0" w:color="auto"/>
        <w:bottom w:val="none" w:sz="0" w:space="0" w:color="auto"/>
        <w:right w:val="none" w:sz="0" w:space="0" w:color="auto"/>
      </w:divBdr>
    </w:div>
    <w:div w:id="741222646">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621DE-0D1A-48C0-ACEB-0DC0BE9A4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483</Words>
  <Characters>2660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admin</cp:lastModifiedBy>
  <cp:revision>2</cp:revision>
  <cp:lastPrinted>2017-10-02T20:53:00Z</cp:lastPrinted>
  <dcterms:created xsi:type="dcterms:W3CDTF">2019-10-03T17:31:00Z</dcterms:created>
  <dcterms:modified xsi:type="dcterms:W3CDTF">2019-10-03T17:31:00Z</dcterms:modified>
</cp:coreProperties>
</file>